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27B" w:rsidRDefault="0096427B" w:rsidP="00600F00">
      <w:pPr>
        <w:ind w:left="567" w:firstLine="153"/>
        <w:jc w:val="right"/>
        <w:rPr>
          <w:b/>
          <w:lang w:val="lv-LV"/>
        </w:rPr>
      </w:pPr>
      <w:r>
        <w:rPr>
          <w:b/>
          <w:lang w:val="lv-LV"/>
        </w:rPr>
        <w:t>Nolikuma 1. pielikums</w:t>
      </w:r>
    </w:p>
    <w:p w:rsidR="0096427B" w:rsidRDefault="0096427B">
      <w:pPr>
        <w:jc w:val="center"/>
        <w:rPr>
          <w:b/>
          <w:lang w:val="lv-LV"/>
        </w:rPr>
      </w:pPr>
    </w:p>
    <w:p w:rsidR="0096427B" w:rsidRDefault="0096427B">
      <w:pPr>
        <w:jc w:val="center"/>
        <w:rPr>
          <w:bCs/>
          <w:color w:val="000000"/>
          <w:lang w:val="lv-LV"/>
        </w:rPr>
      </w:pPr>
      <w:r>
        <w:rPr>
          <w:b/>
          <w:lang w:val="lv-LV"/>
        </w:rPr>
        <w:t>PIETEIKUMS DALĪBAI ATKLĀTĀ KONKURSĀ (forma)</w:t>
      </w:r>
    </w:p>
    <w:p w:rsidR="0096427B" w:rsidRDefault="0096427B">
      <w:pPr>
        <w:jc w:val="center"/>
        <w:rPr>
          <w:bCs/>
          <w:color w:val="000000"/>
          <w:lang w:val="lv-LV"/>
        </w:rPr>
      </w:pPr>
      <w:r>
        <w:rPr>
          <w:bCs/>
          <w:color w:val="000000"/>
          <w:lang w:val="lv-LV"/>
        </w:rPr>
        <w:t>“</w:t>
      </w:r>
      <w:r>
        <w:rPr>
          <w:lang w:val="lv-LV"/>
        </w:rPr>
        <w:t>VSIA „Latvijas Radio” darbinieku veselības apdrošināšana</w:t>
      </w:r>
      <w:r>
        <w:rPr>
          <w:bCs/>
          <w:color w:val="000000"/>
          <w:lang w:val="lv-LV"/>
        </w:rPr>
        <w:t>”,</w:t>
      </w:r>
    </w:p>
    <w:p w:rsidR="0096427B" w:rsidRDefault="0096427B">
      <w:pPr>
        <w:jc w:val="center"/>
        <w:rPr>
          <w:b/>
          <w:lang w:val="lv-LV"/>
        </w:rPr>
      </w:pPr>
      <w:r>
        <w:rPr>
          <w:bCs/>
          <w:color w:val="000000"/>
          <w:lang w:val="lv-LV"/>
        </w:rPr>
        <w:t xml:space="preserve">identifikācijas Nr. Radio </w:t>
      </w:r>
      <w:r w:rsidR="001F2724" w:rsidRPr="009724CD">
        <w:rPr>
          <w:bCs/>
          <w:color w:val="000000"/>
          <w:lang w:val="lv-LV"/>
        </w:rPr>
        <w:t>2019</w:t>
      </w:r>
      <w:r w:rsidRPr="009724CD">
        <w:rPr>
          <w:bCs/>
          <w:color w:val="000000"/>
          <w:lang w:val="lv-LV"/>
        </w:rPr>
        <w:t>/IP-1</w:t>
      </w:r>
    </w:p>
    <w:p w:rsidR="0096427B" w:rsidRDefault="0096427B">
      <w:pPr>
        <w:spacing w:line="276" w:lineRule="auto"/>
        <w:rPr>
          <w:b/>
          <w:lang w:val="lv-LV"/>
        </w:rPr>
      </w:pPr>
    </w:p>
    <w:p w:rsidR="0096427B" w:rsidRDefault="0096427B">
      <w:pPr>
        <w:rPr>
          <w:lang w:val="lv-LV"/>
        </w:rPr>
      </w:pPr>
      <w:r>
        <w:rPr>
          <w:lang w:val="lv-LV"/>
        </w:rPr>
        <w:t>Vispārējā informācija par pretendentu:</w:t>
      </w:r>
    </w:p>
    <w:tbl>
      <w:tblPr>
        <w:tblW w:w="0" w:type="auto"/>
        <w:tblInd w:w="108" w:type="dxa"/>
        <w:tblLayout w:type="fixed"/>
        <w:tblLook w:val="0000"/>
      </w:tblPr>
      <w:tblGrid>
        <w:gridCol w:w="540"/>
        <w:gridCol w:w="3960"/>
        <w:gridCol w:w="5230"/>
      </w:tblGrid>
      <w:tr w:rsidR="0096427B">
        <w:trPr>
          <w:trHeight w:val="428"/>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Pretendents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54"/>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2.</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Reģistrācijas Nr.</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5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3.</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Juridiskā adrese/ Biroja adrese </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96"/>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4.</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Bankas rekvizīti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ind w:left="0"/>
              <w:rPr>
                <w:lang w:val="lv-LV"/>
              </w:rPr>
            </w:pPr>
          </w:p>
        </w:tc>
      </w:tr>
      <w:tr w:rsidR="0096427B">
        <w:trPr>
          <w:trHeight w:val="295"/>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5.</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Tālruņa numurs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0226B2">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6.</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Faksa numurs </w:t>
            </w:r>
            <w:r>
              <w:rPr>
                <w:lang w:val="lv-LV"/>
              </w:rPr>
              <w:t>(paziņojumu un pieprasījumu nosūtīšanai)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0226B2">
        <w:trPr>
          <w:trHeight w:val="476"/>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7.</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E-pasta adrese </w:t>
            </w:r>
            <w:r>
              <w:rPr>
                <w:lang w:val="lv-LV"/>
              </w:rPr>
              <w:t>(paziņojumu un pieprasījumu nosūtīšanai)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19"/>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8.</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proofErr w:type="spellStart"/>
            <w:r>
              <w:rPr>
                <w:b/>
                <w:lang w:val="lv-LV"/>
              </w:rPr>
              <w:t>Mājaslapas</w:t>
            </w:r>
            <w:proofErr w:type="spellEnd"/>
            <w:r>
              <w:rPr>
                <w:b/>
                <w:lang w:val="lv-LV"/>
              </w:rPr>
              <w:t xml:space="preserve"> adrese internetā</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0226B2">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9.</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Amatpersona/-</w:t>
            </w:r>
            <w:proofErr w:type="spellStart"/>
            <w:r>
              <w:rPr>
                <w:b/>
                <w:lang w:val="lv-LV"/>
              </w:rPr>
              <w:t>as</w:t>
            </w:r>
            <w:proofErr w:type="spellEnd"/>
            <w:r>
              <w:rPr>
                <w:b/>
                <w:lang w:val="lv-LV"/>
              </w:rPr>
              <w:t xml:space="preserve"> ar pārstāvības tiesībām, kura parakstīs iepirkuma līgumu </w:t>
            </w:r>
            <w:r>
              <w:rPr>
                <w:lang w:val="lv-LV"/>
              </w:rPr>
              <w:t>(pārstāvības pamatojums, amats, vārds, uzvārds)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0226B2">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10.</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Kontaktpersona </w:t>
            </w:r>
            <w:r>
              <w:rPr>
                <w:lang w:val="lv-LV"/>
              </w:rPr>
              <w:t xml:space="preserve">(amats, vārds, uzvārds) </w:t>
            </w:r>
            <w:r>
              <w:rPr>
                <w:b/>
                <w:lang w:val="lv-LV"/>
              </w:rPr>
              <w:t>iepirkuma procedūras laikā,</w:t>
            </w:r>
            <w:r>
              <w:rPr>
                <w:lang w:val="lv-LV"/>
              </w:rPr>
              <w:t xml:space="preserve"> tās tālruņa numurs, e-pasts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0226B2">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11.</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Kontaktpersona </w:t>
            </w:r>
            <w:r>
              <w:rPr>
                <w:lang w:val="lv-LV"/>
              </w:rPr>
              <w:t xml:space="preserve">(amats, vārds, uzvārds) </w:t>
            </w:r>
            <w:r>
              <w:rPr>
                <w:b/>
                <w:lang w:val="lv-LV"/>
              </w:rPr>
              <w:t xml:space="preserve">līguma izpildes laikā, </w:t>
            </w:r>
            <w:r>
              <w:rPr>
                <w:lang w:val="lv-LV"/>
              </w:rPr>
              <w:t>tās tālruņa numurs, e-pasts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bl>
    <w:p w:rsidR="0096427B" w:rsidRPr="00A72EE8" w:rsidRDefault="0096427B">
      <w:pPr>
        <w:rPr>
          <w:lang w:val="lv-LV"/>
        </w:rPr>
      </w:pPr>
    </w:p>
    <w:p w:rsidR="0096427B" w:rsidRDefault="0096427B">
      <w:pPr>
        <w:ind w:firstLine="360"/>
        <w:jc w:val="both"/>
        <w:rPr>
          <w:lang w:val="lv-LV"/>
        </w:rPr>
      </w:pPr>
      <w:r>
        <w:rPr>
          <w:lang w:val="lv-LV"/>
        </w:rPr>
        <w:t>Piesakām dalību atklātā konkursā “VSIA „Latvijas Radio” darbinieku veselības apdrošināšana” un apliecinām, ka:</w:t>
      </w:r>
    </w:p>
    <w:p w:rsidR="0096427B" w:rsidRDefault="0096427B">
      <w:pPr>
        <w:pStyle w:val="BodyText"/>
        <w:spacing w:after="0"/>
        <w:jc w:val="both"/>
        <w:rPr>
          <w:lang w:val="lv-LV"/>
        </w:rPr>
      </w:pPr>
    </w:p>
    <w:p w:rsidR="0096427B" w:rsidRDefault="0096427B">
      <w:pPr>
        <w:pStyle w:val="BodyText"/>
        <w:numPr>
          <w:ilvl w:val="0"/>
          <w:numId w:val="9"/>
        </w:numPr>
        <w:tabs>
          <w:tab w:val="left" w:pos="284"/>
        </w:tabs>
        <w:spacing w:after="0"/>
        <w:jc w:val="both"/>
        <w:rPr>
          <w:lang w:val="lv-LV"/>
        </w:rPr>
      </w:pPr>
      <w:r>
        <w:rPr>
          <w:lang w:val="lv-LV"/>
        </w:rPr>
        <w:t>Pretendents ir iepazinies ar iepirkuma nolikumu un piekrīt visiem iepirkuma nolikuma noteikumiem, tie ir skaidri un saprotami, iebildumu un pretenziju pret tiem nav, t.sk. piekrīt visiem nolikumam pievienotā līguma projekta noteikumiem un apņemas līguma slēgšanas tiesību piešķiršanas gadījumā bez ierunām parakstīt minēto līgumu un pildīt visus tā noteikumus;</w:t>
      </w:r>
    </w:p>
    <w:p w:rsidR="0096427B" w:rsidRDefault="0096427B">
      <w:pPr>
        <w:widowControl w:val="0"/>
        <w:numPr>
          <w:ilvl w:val="0"/>
          <w:numId w:val="9"/>
        </w:numPr>
        <w:autoSpaceDE w:val="0"/>
        <w:jc w:val="both"/>
        <w:rPr>
          <w:lang w:val="lv-LV"/>
        </w:rPr>
      </w:pPr>
      <w:r>
        <w:rPr>
          <w:lang w:val="lv-LV"/>
        </w:rPr>
        <w:t>Pretendenta piedāvājums ir atbilstošs visām iepirkuma nolikuma noteikumos izvirzītajām prasībām;</w:t>
      </w:r>
    </w:p>
    <w:p w:rsidR="0096427B" w:rsidRDefault="0096427B">
      <w:pPr>
        <w:widowControl w:val="0"/>
        <w:numPr>
          <w:ilvl w:val="0"/>
          <w:numId w:val="9"/>
        </w:numPr>
        <w:autoSpaceDE w:val="0"/>
        <w:jc w:val="both"/>
        <w:rPr>
          <w:lang w:val="lv-LV"/>
        </w:rPr>
      </w:pPr>
      <w:r>
        <w:rPr>
          <w:lang w:val="lv-LV"/>
        </w:rPr>
        <w:t>Pretendentam ir pieejami visi nepieciešamie tehniskie resursi un attiecīgi kvalificēts personāls, lai nodrošinātu kvalitatīvu atklātā konkursā paredzēto pakalpojumu sniegšanu;</w:t>
      </w:r>
    </w:p>
    <w:p w:rsidR="0096427B" w:rsidRDefault="0096427B">
      <w:pPr>
        <w:pStyle w:val="BodyText"/>
        <w:numPr>
          <w:ilvl w:val="0"/>
          <w:numId w:val="9"/>
        </w:numPr>
        <w:tabs>
          <w:tab w:val="left" w:pos="284"/>
        </w:tabs>
        <w:spacing w:after="0"/>
        <w:jc w:val="both"/>
        <w:rPr>
          <w:lang w:val="lv-LV"/>
        </w:rPr>
      </w:pPr>
      <w:r>
        <w:rPr>
          <w:lang w:val="lv-LV"/>
        </w:rPr>
        <w:t>nepastāv tādi apstākļi, kuri liegtu Pretendentam piedalīties atklātā konkursā un pildīt iepirkuma nolikumā norādītās prasības;</w:t>
      </w:r>
    </w:p>
    <w:p w:rsidR="0096427B" w:rsidRDefault="0096427B">
      <w:pPr>
        <w:pStyle w:val="BodyText"/>
        <w:numPr>
          <w:ilvl w:val="0"/>
          <w:numId w:val="9"/>
        </w:numPr>
        <w:tabs>
          <w:tab w:val="left" w:pos="284"/>
        </w:tabs>
        <w:spacing w:after="0"/>
        <w:jc w:val="both"/>
        <w:rPr>
          <w:lang w:val="lv-LV"/>
        </w:rPr>
      </w:pPr>
      <w:r>
        <w:rPr>
          <w:lang w:val="lv-LV"/>
        </w:rPr>
        <w:t xml:space="preserve">Pretendents </w:t>
      </w:r>
      <w:r>
        <w:rPr>
          <w:b/>
          <w:bCs/>
          <w:lang w:val="lv-LV"/>
        </w:rPr>
        <w:t xml:space="preserve">ATBILST / NEATBILST </w:t>
      </w:r>
      <w:r>
        <w:rPr>
          <w:lang w:val="lv-LV"/>
        </w:rPr>
        <w:t>(</w:t>
      </w:r>
      <w:r>
        <w:rPr>
          <w:i/>
          <w:lang w:val="lv-LV"/>
        </w:rPr>
        <w:t>pasvītrot atbilstošo</w:t>
      </w:r>
      <w:r>
        <w:rPr>
          <w:lang w:val="lv-LV"/>
        </w:rPr>
        <w:t xml:space="preserve">) mazā vai vidējā uzņēmuma statusam. Skaidrojums par mazā vai vidējā uzņēmuma statusu pieejams: </w:t>
      </w:r>
    </w:p>
    <w:p w:rsidR="0096427B" w:rsidRDefault="0096427B">
      <w:pPr>
        <w:ind w:left="720"/>
        <w:jc w:val="both"/>
        <w:rPr>
          <w:lang w:val="lv-LV"/>
        </w:rPr>
      </w:pPr>
      <w:r>
        <w:rPr>
          <w:lang w:val="lv-LV"/>
        </w:rPr>
        <w:t>(</w:t>
      </w:r>
      <w:r>
        <w:rPr>
          <w:i/>
          <w:lang w:val="lv-LV"/>
        </w:rPr>
        <w:t>https://www.iub.gov.lv/sites/default/files/upload/skaidrojums_mazajie_videjie_uzn.pdf</w:t>
      </w:r>
      <w:r>
        <w:rPr>
          <w:lang w:val="lv-LV"/>
        </w:rPr>
        <w:t>)</w:t>
      </w:r>
    </w:p>
    <w:p w:rsidR="0096427B" w:rsidRDefault="0096427B">
      <w:pPr>
        <w:pStyle w:val="BodyText"/>
        <w:tabs>
          <w:tab w:val="left" w:pos="284"/>
        </w:tabs>
        <w:spacing w:after="0"/>
        <w:ind w:left="360"/>
        <w:jc w:val="both"/>
        <w:rPr>
          <w:lang w:val="lv-LV"/>
        </w:rPr>
      </w:pPr>
    </w:p>
    <w:p w:rsidR="0096427B" w:rsidRDefault="0096427B">
      <w:pPr>
        <w:pStyle w:val="BodyText"/>
        <w:tabs>
          <w:tab w:val="left" w:pos="284"/>
        </w:tabs>
        <w:spacing w:after="0"/>
        <w:ind w:left="360"/>
        <w:jc w:val="both"/>
        <w:rPr>
          <w:bCs/>
          <w:i/>
          <w:sz w:val="22"/>
          <w:szCs w:val="22"/>
          <w:lang w:val="lv-LV"/>
        </w:rPr>
      </w:pPr>
      <w:r>
        <w:rPr>
          <w:lang w:val="lv-LV"/>
        </w:rPr>
        <w:t>Ar šo apliecinām, ka visa piedāvājumā iesniegtā informācija ir patiesa</w:t>
      </w:r>
      <w:r>
        <w:rPr>
          <w:b/>
          <w:lang w:val="lv-LV"/>
        </w:rPr>
        <w:t>:</w:t>
      </w:r>
    </w:p>
    <w:p w:rsidR="000226B2" w:rsidRDefault="0096427B">
      <w:pPr>
        <w:pStyle w:val="BodyText"/>
        <w:tabs>
          <w:tab w:val="left" w:pos="284"/>
        </w:tabs>
        <w:spacing w:after="0"/>
        <w:ind w:left="360"/>
        <w:jc w:val="center"/>
        <w:rPr>
          <w:bCs/>
          <w:i/>
          <w:color w:val="7F7F7F"/>
          <w:lang w:val="lv-LV"/>
        </w:rPr>
      </w:pPr>
      <w:r>
        <w:rPr>
          <w:bCs/>
          <w:i/>
          <w:color w:val="7F7F7F"/>
          <w:lang w:val="lv-LV"/>
        </w:rPr>
        <w:t>(Uzņēmuma vadītāja vai tā pilnvarotās personas (pievienot pilnvaras oriģinālu vai apliecinātu kopiju) paraksts, tā atšifrējums, datums, zīmogs)</w:t>
      </w:r>
    </w:p>
    <w:sectPr w:rsidR="000226B2" w:rsidSect="000226B2">
      <w:headerReference w:type="default" r:id="rId8"/>
      <w:footerReference w:type="even" r:id="rId9"/>
      <w:footerReference w:type="default" r:id="rId10"/>
      <w:headerReference w:type="first" r:id="rId11"/>
      <w:footerReference w:type="first" r:id="rId12"/>
      <w:pgSz w:w="11906" w:h="16838"/>
      <w:pgMar w:top="1077" w:right="926" w:bottom="899" w:left="1080" w:header="720"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B6164" w15:done="0"/>
  <w15:commentEx w15:paraId="2AB42813" w15:done="0"/>
  <w15:commentEx w15:paraId="5C722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CD" w:rsidRDefault="009724CD">
      <w:r>
        <w:separator/>
      </w:r>
    </w:p>
  </w:endnote>
  <w:endnote w:type="continuationSeparator" w:id="0">
    <w:p w:rsidR="009724CD" w:rsidRDefault="0097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F19DC">
    <w:pPr>
      <w:pStyle w:val="Footer"/>
      <w:jc w:val="right"/>
      <w:rPr>
        <w:sz w:val="20"/>
        <w:szCs w:val="20"/>
      </w:rPr>
    </w:pPr>
    <w:r>
      <w:rPr>
        <w:noProof/>
      </w:rPr>
      <w:fldChar w:fldCharType="begin"/>
    </w:r>
    <w:r w:rsidR="009724CD">
      <w:rPr>
        <w:noProof/>
      </w:rPr>
      <w:instrText xml:space="preserve"> PAGE </w:instrText>
    </w:r>
    <w:r>
      <w:rPr>
        <w:noProof/>
      </w:rPr>
      <w:fldChar w:fldCharType="separate"/>
    </w:r>
    <w:r w:rsidR="000226B2">
      <w:rPr>
        <w:noProof/>
      </w:rPr>
      <w:t>1</w:t>
    </w:r>
    <w:r>
      <w:rPr>
        <w:noProof/>
      </w:rPr>
      <w:fldChar w:fldCharType="end"/>
    </w:r>
  </w:p>
  <w:p w:rsidR="009724CD" w:rsidRDefault="009724CD">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F19DC">
    <w:pPr>
      <w:pStyle w:val="Footer"/>
      <w:jc w:val="right"/>
    </w:pPr>
    <w:r>
      <w:rPr>
        <w:noProof/>
      </w:rPr>
      <w:fldChar w:fldCharType="begin"/>
    </w:r>
    <w:r w:rsidR="009724CD">
      <w:rPr>
        <w:noProof/>
      </w:rPr>
      <w:instrText xml:space="preserve"> PAGE </w:instrText>
    </w:r>
    <w:r>
      <w:rPr>
        <w:noProof/>
      </w:rPr>
      <w:fldChar w:fldCharType="separate"/>
    </w:r>
    <w:r w:rsidR="000226B2">
      <w:rPr>
        <w:noProof/>
      </w:rPr>
      <w:t>9</w:t>
    </w:r>
    <w:r>
      <w:rPr>
        <w:noProof/>
      </w:rPr>
      <w:fldChar w:fldCharType="end"/>
    </w:r>
  </w:p>
  <w:p w:rsidR="009724CD" w:rsidRDefault="00972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CD" w:rsidRDefault="009724CD">
      <w:r>
        <w:separator/>
      </w:r>
    </w:p>
  </w:footnote>
  <w:footnote w:type="continuationSeparator" w:id="0">
    <w:p w:rsidR="009724CD" w:rsidRDefault="00972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jc w:val="right"/>
      <w:rPr>
        <w:b/>
        <w:bCs/>
        <w:lang w:val="lv-LV"/>
      </w:rPr>
    </w:pPr>
  </w:p>
  <w:p w:rsidR="009724CD" w:rsidRDefault="009724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1"/>
  </w:hdrShapeDefaults>
  <w:footnotePr>
    <w:footnote w:id="-1"/>
    <w:footnote w:id="0"/>
  </w:footnotePr>
  <w:endnotePr>
    <w:endnote w:id="-1"/>
    <w:endnote w:id="0"/>
  </w:endnotePr>
  <w:compat/>
  <w:rsids>
    <w:rsidRoot w:val="00A72EE8"/>
    <w:rsid w:val="000026F4"/>
    <w:rsid w:val="00014EB8"/>
    <w:rsid w:val="000226B2"/>
    <w:rsid w:val="0003216C"/>
    <w:rsid w:val="0005462A"/>
    <w:rsid w:val="000659F8"/>
    <w:rsid w:val="00084734"/>
    <w:rsid w:val="000A0650"/>
    <w:rsid w:val="000C0515"/>
    <w:rsid w:val="000C12EB"/>
    <w:rsid w:val="000C2442"/>
    <w:rsid w:val="000D1133"/>
    <w:rsid w:val="000E1413"/>
    <w:rsid w:val="000F0A3A"/>
    <w:rsid w:val="000F1C9D"/>
    <w:rsid w:val="0011310C"/>
    <w:rsid w:val="00121446"/>
    <w:rsid w:val="001326F8"/>
    <w:rsid w:val="0014301A"/>
    <w:rsid w:val="001643CC"/>
    <w:rsid w:val="00185DB5"/>
    <w:rsid w:val="00194B75"/>
    <w:rsid w:val="001A7C34"/>
    <w:rsid w:val="001D4ED8"/>
    <w:rsid w:val="001E51AE"/>
    <w:rsid w:val="001F2724"/>
    <w:rsid w:val="00205F6D"/>
    <w:rsid w:val="00211FD9"/>
    <w:rsid w:val="00224ADA"/>
    <w:rsid w:val="00235FE8"/>
    <w:rsid w:val="0023706F"/>
    <w:rsid w:val="00242164"/>
    <w:rsid w:val="0029761C"/>
    <w:rsid w:val="002A08D9"/>
    <w:rsid w:val="002B2190"/>
    <w:rsid w:val="002C04CC"/>
    <w:rsid w:val="002D05B9"/>
    <w:rsid w:val="002D59BC"/>
    <w:rsid w:val="002E5C92"/>
    <w:rsid w:val="002E6ACC"/>
    <w:rsid w:val="002E7AF2"/>
    <w:rsid w:val="0031517C"/>
    <w:rsid w:val="00332583"/>
    <w:rsid w:val="0033624E"/>
    <w:rsid w:val="00336BC2"/>
    <w:rsid w:val="00386116"/>
    <w:rsid w:val="003977C3"/>
    <w:rsid w:val="003A4409"/>
    <w:rsid w:val="003D3339"/>
    <w:rsid w:val="003E4376"/>
    <w:rsid w:val="003E7F6A"/>
    <w:rsid w:val="003F755C"/>
    <w:rsid w:val="003F79C7"/>
    <w:rsid w:val="004446CE"/>
    <w:rsid w:val="00445E91"/>
    <w:rsid w:val="00446AE2"/>
    <w:rsid w:val="004667EC"/>
    <w:rsid w:val="00466E7E"/>
    <w:rsid w:val="00480FC5"/>
    <w:rsid w:val="0048209F"/>
    <w:rsid w:val="00484973"/>
    <w:rsid w:val="00497137"/>
    <w:rsid w:val="004A36A0"/>
    <w:rsid w:val="004B7213"/>
    <w:rsid w:val="004E16E4"/>
    <w:rsid w:val="004E7B50"/>
    <w:rsid w:val="004F3C78"/>
    <w:rsid w:val="005161E4"/>
    <w:rsid w:val="00531B09"/>
    <w:rsid w:val="00540D73"/>
    <w:rsid w:val="00541F65"/>
    <w:rsid w:val="00580717"/>
    <w:rsid w:val="00594777"/>
    <w:rsid w:val="005A1A80"/>
    <w:rsid w:val="005B2263"/>
    <w:rsid w:val="005E0BBD"/>
    <w:rsid w:val="00600A48"/>
    <w:rsid w:val="00600F00"/>
    <w:rsid w:val="00602182"/>
    <w:rsid w:val="0062292A"/>
    <w:rsid w:val="00623F6F"/>
    <w:rsid w:val="00634AD7"/>
    <w:rsid w:val="00655AA6"/>
    <w:rsid w:val="00662D39"/>
    <w:rsid w:val="00677A69"/>
    <w:rsid w:val="006E2CD7"/>
    <w:rsid w:val="007222EA"/>
    <w:rsid w:val="00746C13"/>
    <w:rsid w:val="00767B71"/>
    <w:rsid w:val="00787CCE"/>
    <w:rsid w:val="007D070A"/>
    <w:rsid w:val="007F6684"/>
    <w:rsid w:val="00800C30"/>
    <w:rsid w:val="008150C8"/>
    <w:rsid w:val="0083420C"/>
    <w:rsid w:val="00836F74"/>
    <w:rsid w:val="00852415"/>
    <w:rsid w:val="00895E87"/>
    <w:rsid w:val="008A1BF6"/>
    <w:rsid w:val="008A5C2D"/>
    <w:rsid w:val="008C1A23"/>
    <w:rsid w:val="008D4591"/>
    <w:rsid w:val="008D73FF"/>
    <w:rsid w:val="00931E36"/>
    <w:rsid w:val="00954595"/>
    <w:rsid w:val="00963966"/>
    <w:rsid w:val="00963FF3"/>
    <w:rsid w:val="0096427B"/>
    <w:rsid w:val="009724CD"/>
    <w:rsid w:val="009748FC"/>
    <w:rsid w:val="009B4937"/>
    <w:rsid w:val="009C54DA"/>
    <w:rsid w:val="009D4852"/>
    <w:rsid w:val="009D6B0B"/>
    <w:rsid w:val="009E56B0"/>
    <w:rsid w:val="009E67DA"/>
    <w:rsid w:val="009F19DC"/>
    <w:rsid w:val="00A07383"/>
    <w:rsid w:val="00A21EC5"/>
    <w:rsid w:val="00A3374E"/>
    <w:rsid w:val="00A542F8"/>
    <w:rsid w:val="00A63108"/>
    <w:rsid w:val="00A72EE8"/>
    <w:rsid w:val="00A742F3"/>
    <w:rsid w:val="00A84B01"/>
    <w:rsid w:val="00AA39FD"/>
    <w:rsid w:val="00AB1742"/>
    <w:rsid w:val="00AB4F8B"/>
    <w:rsid w:val="00AC2764"/>
    <w:rsid w:val="00AE16FF"/>
    <w:rsid w:val="00AE5A55"/>
    <w:rsid w:val="00AE6D7A"/>
    <w:rsid w:val="00B37F0F"/>
    <w:rsid w:val="00B75537"/>
    <w:rsid w:val="00B953F2"/>
    <w:rsid w:val="00BC50F9"/>
    <w:rsid w:val="00BD391C"/>
    <w:rsid w:val="00BE000D"/>
    <w:rsid w:val="00BE2A84"/>
    <w:rsid w:val="00BE519C"/>
    <w:rsid w:val="00BF044B"/>
    <w:rsid w:val="00C17A70"/>
    <w:rsid w:val="00C3053D"/>
    <w:rsid w:val="00C52DFA"/>
    <w:rsid w:val="00C710A5"/>
    <w:rsid w:val="00C80B23"/>
    <w:rsid w:val="00C9139A"/>
    <w:rsid w:val="00CA1CF1"/>
    <w:rsid w:val="00CB3D2A"/>
    <w:rsid w:val="00CE433C"/>
    <w:rsid w:val="00CE7D86"/>
    <w:rsid w:val="00CF36BC"/>
    <w:rsid w:val="00D1170B"/>
    <w:rsid w:val="00D36089"/>
    <w:rsid w:val="00D36379"/>
    <w:rsid w:val="00D72D4E"/>
    <w:rsid w:val="00D85448"/>
    <w:rsid w:val="00DA59FE"/>
    <w:rsid w:val="00DD26EA"/>
    <w:rsid w:val="00DE6391"/>
    <w:rsid w:val="00DE7409"/>
    <w:rsid w:val="00DF6E46"/>
    <w:rsid w:val="00E048BD"/>
    <w:rsid w:val="00E177EA"/>
    <w:rsid w:val="00E411C8"/>
    <w:rsid w:val="00EA034E"/>
    <w:rsid w:val="00EC6F2A"/>
    <w:rsid w:val="00ED6413"/>
    <w:rsid w:val="00F21C71"/>
    <w:rsid w:val="00F2395C"/>
    <w:rsid w:val="00F2752F"/>
    <w:rsid w:val="00F470B7"/>
    <w:rsid w:val="00F65FBA"/>
    <w:rsid w:val="00F92127"/>
    <w:rsid w:val="00F94373"/>
    <w:rsid w:val="00FB4867"/>
    <w:rsid w:val="00FB4DEE"/>
    <w:rsid w:val="00FD4DF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aliases w:val="Virsraksti,Bullet list,Normal bullet 2"/>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rFonts w:cs="Times New Roman"/>
      <w:b/>
      <w:bCs/>
      <w:sz w:val="20"/>
      <w:szCs w:val="20"/>
      <w:lang w:val="en-GB" w:eastAsia="zh-CN"/>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r="http://schemas.openxmlformats.org/officeDocument/2006/relationships" xmlns:w="http://schemas.openxmlformats.org/wordprocessingml/2006/main">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6A8B-C649-4985-964A-64B57648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251</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APSTIPRINĀTS:</vt:lpstr>
    </vt:vector>
  </TitlesOfParts>
  <Company>Marsh &amp; McLennan Companies</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LivaMikelsone</cp:lastModifiedBy>
  <cp:revision>16</cp:revision>
  <cp:lastPrinted>2018-02-05T13:37:00Z</cp:lastPrinted>
  <dcterms:created xsi:type="dcterms:W3CDTF">2019-02-07T10:22:00Z</dcterms:created>
  <dcterms:modified xsi:type="dcterms:W3CDTF">2019-02-11T15:38:00Z</dcterms:modified>
</cp:coreProperties>
</file>